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HIMACHAL PRADESH STATE RURAL LIVELIHOOD MISSION</w:t>
      </w:r>
    </w:p>
    <w:p>
      <w:pPr>
        <w:pStyle w:val="5"/>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DEPARTEMENT OF RURAL DEVELOPMENT</w:t>
      </w:r>
    </w:p>
    <w:p>
      <w:pPr>
        <w:pStyle w:val="5"/>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HIMACHAL PRADESH</w:t>
      </w:r>
    </w:p>
    <w:p>
      <w:pPr>
        <w:pStyle w:val="5"/>
        <w:jc w:val="center"/>
        <w:rPr>
          <w:rFonts w:ascii="Times New Roman" w:hAnsi="Times New Roman" w:cs="Times New Roman"/>
          <w:sz w:val="32"/>
          <w:szCs w:val="32"/>
        </w:rPr>
      </w:pPr>
    </w:p>
    <w:p>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NOTICE</w:t>
      </w:r>
    </w:p>
    <w:p>
      <w:pPr>
        <w:jc w:val="both"/>
        <w:rPr>
          <w:rFonts w:ascii="Times New Roman" w:hAnsi="Times New Roman" w:cs="Times New Roman"/>
          <w:sz w:val="32"/>
          <w:szCs w:val="32"/>
        </w:rPr>
      </w:pPr>
      <w:r>
        <w:rPr>
          <w:rFonts w:ascii="Times New Roman" w:hAnsi="Times New Roman" w:cs="Times New Roman"/>
          <w:sz w:val="32"/>
          <w:szCs w:val="32"/>
        </w:rPr>
        <w:t xml:space="preserve">Himachal Pradesh State Rural Livelihood Mission (HPSRLM), Department of Rural Development intends to invite sealed financial quotations from the interested vendors those who are dealing in the production of plastic packaging material (BPA free) in all the different sizes and shapes for the packaging and marketing of Self-help groups products. The interest vendors may submit the sealed quotation to the office of Chief Executive Officer, HPSRLM, Durga complex, 1&amp; 2 floor opposite Indian Post Office, kasumpti, Shimla on or before 11-09-2023 till 2:00 Pm. </w:t>
      </w:r>
    </w:p>
    <w:p>
      <w:pPr>
        <w:jc w:val="both"/>
        <w:rPr>
          <w:rFonts w:ascii="Times New Roman" w:hAnsi="Times New Roman" w:cs="Times New Roman"/>
          <w:sz w:val="32"/>
          <w:szCs w:val="32"/>
        </w:rPr>
      </w:pPr>
      <w:r>
        <w:rPr>
          <w:rFonts w:ascii="Times New Roman" w:hAnsi="Times New Roman" w:cs="Times New Roman"/>
          <w:sz w:val="32"/>
          <w:szCs w:val="32"/>
        </w:rPr>
        <w:t>The specifications of the products for which quotations are invited are as follows: -</w:t>
      </w:r>
    </w:p>
    <w:tbl>
      <w:tblPr>
        <w:tblStyle w:val="4"/>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676"/>
        <w:gridCol w:w="2359"/>
        <w:gridCol w:w="2037"/>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Sr No</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Brief description</w:t>
            </w:r>
          </w:p>
          <w:p>
            <w:pPr>
              <w:spacing w:after="0" w:line="240" w:lineRule="auto"/>
              <w:rPr>
                <w:rFonts w:hint="default" w:ascii="Times New Roman" w:hAnsi="Times New Roman" w:cs="Times New Roman"/>
                <w:sz w:val="32"/>
                <w:szCs w:val="32"/>
                <w:lang w:val="en-IN"/>
              </w:rPr>
            </w:pPr>
            <w:r>
              <w:rPr>
                <w:rFonts w:hint="default" w:ascii="Times New Roman" w:hAnsi="Times New Roman" w:cs="Times New Roman"/>
                <w:sz w:val="32"/>
                <w:szCs w:val="32"/>
                <w:lang w:val="en-IN"/>
              </w:rPr>
              <w:t>(food grade plastic only)</w:t>
            </w:r>
          </w:p>
        </w:tc>
        <w:tc>
          <w:tcPr>
            <w:tcW w:w="2458" w:type="dxa"/>
          </w:tcPr>
          <w:p>
            <w:pPr>
              <w:spacing w:after="0" w:line="240" w:lineRule="auto"/>
              <w:rPr>
                <w:rFonts w:hint="default" w:ascii="Times New Roman" w:hAnsi="Times New Roman" w:cs="Times New Roman"/>
                <w:sz w:val="32"/>
                <w:szCs w:val="32"/>
                <w:lang w:val="en-IN"/>
              </w:rPr>
            </w:pPr>
            <w:r>
              <w:rPr>
                <w:rFonts w:ascii="Times New Roman" w:hAnsi="Times New Roman" w:cs="Times New Roman"/>
                <w:sz w:val="32"/>
                <w:szCs w:val="32"/>
              </w:rPr>
              <w:t>Unit</w:t>
            </w:r>
            <w:r>
              <w:rPr>
                <w:rFonts w:hint="default" w:ascii="Times New Roman" w:hAnsi="Times New Roman" w:cs="Times New Roman"/>
                <w:sz w:val="32"/>
                <w:szCs w:val="32"/>
                <w:lang w:val="en-IN"/>
              </w:rPr>
              <w:t>/per piece</w:t>
            </w:r>
          </w:p>
        </w:tc>
        <w:tc>
          <w:tcPr>
            <w:tcW w:w="2085"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sizes</w:t>
            </w:r>
          </w:p>
        </w:tc>
        <w:tc>
          <w:tcPr>
            <w:tcW w:w="2082" w:type="dxa"/>
          </w:tcPr>
          <w:p>
            <w:pPr>
              <w:spacing w:after="0" w:line="240" w:lineRule="auto"/>
              <w:rPr>
                <w:rFonts w:hint="default" w:ascii="Times New Roman" w:hAnsi="Times New Roman" w:cs="Times New Roman"/>
                <w:sz w:val="32"/>
                <w:szCs w:val="32"/>
                <w:lang w:val="en-IN"/>
              </w:rPr>
            </w:pPr>
            <w:r>
              <w:rPr>
                <w:rFonts w:hint="default" w:ascii="Times New Roman" w:hAnsi="Times New Roman" w:cs="Times New Roman"/>
                <w:sz w:val="32"/>
                <w:szCs w:val="32"/>
                <w:lang w:val="en-IN"/>
              </w:rPr>
              <w:t xml:space="preserve">Products for which jars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1</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Plastic Jars (BPA free)</w:t>
            </w:r>
          </w:p>
        </w:tc>
        <w:tc>
          <w:tcPr>
            <w:tcW w:w="245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100 gms</w:t>
            </w:r>
          </w:p>
        </w:tc>
        <w:tc>
          <w:tcPr>
            <w:tcW w:w="2085" w:type="dxa"/>
            <w:vMerge w:val="restart"/>
          </w:tcPr>
          <w:p>
            <w:pPr>
              <w:spacing w:after="0" w:line="240" w:lineRule="auto"/>
              <w:rPr>
                <w:rFonts w:ascii="Times New Roman" w:hAnsi="Times New Roman" w:cs="Times New Roman"/>
                <w:sz w:val="32"/>
                <w:szCs w:val="32"/>
              </w:rPr>
            </w:pPr>
            <w:r>
              <w:rPr>
                <w:rFonts w:ascii="Times New Roman" w:hAnsi="Times New Roman" w:cs="Times New Roman"/>
                <w:sz w:val="32"/>
                <w:szCs w:val="32"/>
              </w:rPr>
              <w:t>Different designs rates may be quoted separately</w:t>
            </w:r>
          </w:p>
        </w:tc>
        <w:tc>
          <w:tcPr>
            <w:tcW w:w="2082" w:type="dxa"/>
            <w:vMerge w:val="restart"/>
          </w:tcPr>
          <w:p>
            <w:pPr>
              <w:spacing w:after="0" w:line="240" w:lineRule="auto"/>
              <w:rPr>
                <w:rFonts w:hint="default" w:ascii="Times New Roman" w:hAnsi="Times New Roman" w:cs="Times New Roman"/>
                <w:sz w:val="32"/>
                <w:szCs w:val="32"/>
                <w:lang w:val="en-IN"/>
              </w:rPr>
            </w:pPr>
            <w:r>
              <w:rPr>
                <w:rFonts w:hint="default" w:ascii="Times New Roman" w:hAnsi="Times New Roman" w:cs="Times New Roman"/>
                <w:sz w:val="32"/>
                <w:szCs w:val="32"/>
                <w:lang w:val="en-IN"/>
              </w:rPr>
              <w:t>Pickels,chutney, Jams,Honey, Ghee etc.</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2</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Plastic Jars (BPA free)</w:t>
            </w:r>
          </w:p>
        </w:tc>
        <w:tc>
          <w:tcPr>
            <w:tcW w:w="245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250 gms</w:t>
            </w:r>
          </w:p>
        </w:tc>
        <w:tc>
          <w:tcPr>
            <w:tcW w:w="2085" w:type="dxa"/>
            <w:vMerge w:val="continue"/>
          </w:tcPr>
          <w:p>
            <w:pPr>
              <w:spacing w:after="0" w:line="240" w:lineRule="auto"/>
              <w:rPr>
                <w:rFonts w:ascii="Times New Roman" w:hAnsi="Times New Roman" w:cs="Times New Roman"/>
                <w:sz w:val="32"/>
                <w:szCs w:val="32"/>
              </w:rPr>
            </w:pPr>
          </w:p>
        </w:tc>
        <w:tc>
          <w:tcPr>
            <w:tcW w:w="2082" w:type="dxa"/>
            <w:vMerge w:val="continue"/>
            <w:tcBorders/>
          </w:tcPr>
          <w:p>
            <w:pPr>
              <w:spacing w:after="0" w:line="240" w:lineRule="auto"/>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3</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Plastic jars (BPA free)</w:t>
            </w:r>
          </w:p>
        </w:tc>
        <w:tc>
          <w:tcPr>
            <w:tcW w:w="245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500 gms</w:t>
            </w:r>
          </w:p>
        </w:tc>
        <w:tc>
          <w:tcPr>
            <w:tcW w:w="2085" w:type="dxa"/>
            <w:vMerge w:val="continue"/>
          </w:tcPr>
          <w:p>
            <w:pPr>
              <w:spacing w:after="0" w:line="240" w:lineRule="auto"/>
              <w:rPr>
                <w:rFonts w:ascii="Times New Roman" w:hAnsi="Times New Roman" w:cs="Times New Roman"/>
                <w:sz w:val="32"/>
                <w:szCs w:val="32"/>
              </w:rPr>
            </w:pPr>
          </w:p>
        </w:tc>
        <w:tc>
          <w:tcPr>
            <w:tcW w:w="2082" w:type="dxa"/>
            <w:vMerge w:val="continue"/>
            <w:tcBorders/>
          </w:tcPr>
          <w:p>
            <w:pPr>
              <w:spacing w:after="0" w:line="240" w:lineRule="auto"/>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4</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Plastic jars (BPA free)</w:t>
            </w:r>
          </w:p>
        </w:tc>
        <w:tc>
          <w:tcPr>
            <w:tcW w:w="245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1000 gms</w:t>
            </w:r>
          </w:p>
        </w:tc>
        <w:tc>
          <w:tcPr>
            <w:tcW w:w="2085" w:type="dxa"/>
            <w:vMerge w:val="continue"/>
          </w:tcPr>
          <w:p>
            <w:pPr>
              <w:spacing w:after="0" w:line="240" w:lineRule="auto"/>
              <w:rPr>
                <w:rFonts w:ascii="Times New Roman" w:hAnsi="Times New Roman" w:cs="Times New Roman"/>
                <w:sz w:val="32"/>
                <w:szCs w:val="32"/>
              </w:rPr>
            </w:pPr>
          </w:p>
        </w:tc>
        <w:tc>
          <w:tcPr>
            <w:tcW w:w="2082" w:type="dxa"/>
            <w:vMerge w:val="continue"/>
            <w:tcBorders/>
          </w:tcPr>
          <w:p>
            <w:pPr>
              <w:spacing w:after="0" w:line="240" w:lineRule="auto"/>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5</w:t>
            </w:r>
          </w:p>
        </w:tc>
        <w:tc>
          <w:tcPr>
            <w:tcW w:w="2740"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Bags/pouches for packaging of flour , pulses, dry fruits etc</w:t>
            </w:r>
          </w:p>
        </w:tc>
        <w:tc>
          <w:tcPr>
            <w:tcW w:w="2458" w:type="dxa"/>
          </w:tcPr>
          <w:p>
            <w:pPr>
              <w:spacing w:after="0" w:line="240" w:lineRule="auto"/>
              <w:rPr>
                <w:rFonts w:ascii="Times New Roman" w:hAnsi="Times New Roman" w:cs="Times New Roman"/>
                <w:sz w:val="32"/>
                <w:szCs w:val="32"/>
              </w:rPr>
            </w:pPr>
            <w:r>
              <w:rPr>
                <w:rFonts w:ascii="Times New Roman" w:hAnsi="Times New Roman" w:cs="Times New Roman"/>
                <w:sz w:val="32"/>
                <w:szCs w:val="32"/>
              </w:rPr>
              <w:t>500 gms and 1000 gms</w:t>
            </w:r>
          </w:p>
        </w:tc>
        <w:tc>
          <w:tcPr>
            <w:tcW w:w="2085" w:type="dxa"/>
            <w:vMerge w:val="continue"/>
          </w:tcPr>
          <w:p>
            <w:pPr>
              <w:spacing w:after="0" w:line="240" w:lineRule="auto"/>
              <w:rPr>
                <w:rFonts w:ascii="Times New Roman" w:hAnsi="Times New Roman" w:cs="Times New Roman"/>
                <w:sz w:val="32"/>
                <w:szCs w:val="32"/>
              </w:rPr>
            </w:pPr>
          </w:p>
        </w:tc>
        <w:tc>
          <w:tcPr>
            <w:tcW w:w="2082" w:type="dxa"/>
            <w:vMerge w:val="continue"/>
            <w:tcBorders/>
          </w:tcPr>
          <w:p>
            <w:pPr>
              <w:spacing w:after="0" w:line="240" w:lineRule="auto"/>
              <w:rPr>
                <w:rFonts w:ascii="Times New Roman" w:hAnsi="Times New Roman" w:cs="Times New Roman"/>
                <w:sz w:val="32"/>
                <w:szCs w:val="32"/>
              </w:rPr>
            </w:pPr>
          </w:p>
        </w:tc>
      </w:tr>
    </w:tbl>
    <w:p>
      <w:pP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Pictures of the jars may also be shared along with the rates.</w:t>
      </w:r>
    </w:p>
    <w:p>
      <w:pPr>
        <w:rPr>
          <w:rFonts w:ascii="Times New Roman" w:hAnsi="Times New Roman" w:cs="Times New Roman"/>
          <w:sz w:val="32"/>
          <w:szCs w:val="32"/>
        </w:rPr>
      </w:pPr>
    </w:p>
    <w:p>
      <w:pPr>
        <w:jc w:val="right"/>
        <w:rPr>
          <w:rFonts w:ascii="Times New Roman" w:hAnsi="Times New Roman" w:cs="Times New Roman"/>
          <w:b/>
          <w:bCs/>
          <w:sz w:val="32"/>
          <w:szCs w:val="32"/>
        </w:rPr>
      </w:pPr>
    </w:p>
    <w:p>
      <w:pPr>
        <w:pStyle w:val="5"/>
        <w:jc w:val="right"/>
        <w:rPr>
          <w:rFonts w:ascii="Times New Roman" w:hAnsi="Times New Roman" w:cs="Times New Roman"/>
          <w:b/>
          <w:bCs/>
          <w:sz w:val="28"/>
          <w:szCs w:val="28"/>
        </w:rPr>
      </w:pPr>
      <w:r>
        <w:rPr>
          <w:rFonts w:ascii="Times New Roman" w:hAnsi="Times New Roman" w:cs="Times New Roman"/>
          <w:b/>
          <w:bCs/>
          <w:sz w:val="28"/>
          <w:szCs w:val="28"/>
        </w:rPr>
        <w:t>Chief Executive Officer</w:t>
      </w:r>
    </w:p>
    <w:p>
      <w:pPr>
        <w:pStyle w:val="5"/>
        <w:jc w:val="right"/>
        <w:rPr>
          <w:rFonts w:ascii="Times New Roman" w:hAnsi="Times New Roman" w:cs="Times New Roman"/>
          <w:b/>
          <w:bCs/>
          <w:sz w:val="28"/>
          <w:szCs w:val="28"/>
        </w:rPr>
      </w:pPr>
      <w:r>
        <w:rPr>
          <w:rFonts w:ascii="Times New Roman" w:hAnsi="Times New Roman" w:cs="Times New Roman"/>
          <w:b/>
          <w:bCs/>
          <w:sz w:val="28"/>
          <w:szCs w:val="28"/>
        </w:rPr>
        <w:t>HP State Rural Livelihood Mission</w:t>
      </w:r>
    </w:p>
    <w:p>
      <w:pPr>
        <w:pStyle w:val="5"/>
        <w:jc w:val="right"/>
        <w:rPr>
          <w:rFonts w:ascii="Times New Roman" w:hAnsi="Times New Roman" w:cs="Times New Roman"/>
          <w:b/>
          <w:bCs/>
          <w:sz w:val="28"/>
          <w:szCs w:val="28"/>
        </w:rPr>
      </w:pPr>
    </w:p>
    <w:sectPr>
      <w:pgSz w:w="11906" w:h="16838"/>
      <w:pgMar w:top="426" w:right="707"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78"/>
    <w:rsid w:val="003A6C45"/>
    <w:rsid w:val="00696E76"/>
    <w:rsid w:val="006C4978"/>
    <w:rsid w:val="00981695"/>
    <w:rsid w:val="00D14FFA"/>
    <w:rsid w:val="12660ADF"/>
    <w:rsid w:val="68363C5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177</Words>
  <Characters>1013</Characters>
  <Lines>8</Lines>
  <Paragraphs>2</Paragraphs>
  <TotalTime>31</TotalTime>
  <ScaleCrop>false</ScaleCrop>
  <LinksUpToDate>false</LinksUpToDate>
  <CharactersWithSpaces>1188</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2023-09-01T10:18:00Z</dcterms:created>
  <dc:creator>rajat sharma</dc:creator>
  <cp:lastModifiedBy>rajat sharma</cp:lastModifiedBy>
  <dcterms:modified xsi:type="dcterms:W3CDTF">2023-09-02T06:40:20Z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104086573513457DB9E9BD1D9797FA98_12</vt:lpwstr>
  </property>
</Properties>
</file>